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3" w:rsidRPr="00330402" w:rsidRDefault="004907E2" w:rsidP="00E30A9B">
      <w:pPr>
        <w:spacing w:after="0" w:line="240" w:lineRule="auto"/>
        <w:jc w:val="right"/>
        <w:rPr>
          <w:rFonts w:ascii="Garamond" w:hAnsi="Garamond"/>
          <w:b/>
          <w:smallCaps/>
          <w:color w:val="1F497D" w:themeColor="text2"/>
          <w:sz w:val="92"/>
        </w:rPr>
      </w:pPr>
      <w:r w:rsidRPr="003920E5">
        <w:rPr>
          <w:noProof/>
          <w:sz w:val="2"/>
        </w:rPr>
        <w:pict>
          <v:rect id="_x0000_s2060" style="position:absolute;left:0;text-align:left;margin-left:340.3pt;margin-top:60.3pt;width:263.05pt;height:781.95pt;rotation:-360;z-index:251666432;mso-position-horizontal-relative:page;mso-position-vertical-relative:page;mso-height-relative:margin" o:allowincell="f" fillcolor="#95b3d7 [1940]" stroked="f">
            <v:imagedata embosscolor="shadow add(51)"/>
            <v:shadow type="perspective" opacity=".5" origin=",.5" offset="17pt,-52pt" offset2="34pt,-104pt" matrix=",,,-1"/>
            <v:textbox style="mso-next-textbox:#_x0000_s2060" inset=",9.4mm,15.4mm,7.2pt">
              <w:txbxContent>
                <w:p w:rsidR="00061B49" w:rsidRPr="00061B49" w:rsidRDefault="00061B49" w:rsidP="003920E5">
                  <w:pPr>
                    <w:spacing w:after="0"/>
                    <w:ind w:right="-35" w:hanging="142"/>
                    <w:rPr>
                      <w:b/>
                      <w:color w:val="FFFFFF" w:themeColor="background1"/>
                      <w:sz w:val="24"/>
                      <w:szCs w:val="26"/>
                    </w:rPr>
                  </w:pPr>
                  <w:r w:rsidRPr="00061B49">
                    <w:rPr>
                      <w:caps/>
                      <w:color w:val="FFFFFF" w:themeColor="background1"/>
                      <w:sz w:val="38"/>
                      <w:szCs w:val="40"/>
                    </w:rPr>
                    <w:t xml:space="preserve"> [</w:t>
                  </w:r>
                  <w:r w:rsidR="0072471C">
                    <w:rPr>
                      <w:b/>
                      <w:color w:val="FFFFFF" w:themeColor="background1"/>
                      <w:sz w:val="24"/>
                      <w:szCs w:val="26"/>
                    </w:rPr>
                    <w:t>D</w:t>
                  </w:r>
                  <w:r w:rsidRPr="00061B49">
                    <w:rPr>
                      <w:b/>
                      <w:color w:val="FFFFFF" w:themeColor="background1"/>
                      <w:sz w:val="24"/>
                      <w:szCs w:val="26"/>
                    </w:rPr>
                    <w:t>EL EVANGELIO SEGÚN SAN JUAN </w:t>
                  </w:r>
                  <w:r w:rsidRPr="003920E5">
                    <w:rPr>
                      <w:color w:val="FFFFFF" w:themeColor="background1"/>
                      <w:sz w:val="16"/>
                      <w:szCs w:val="26"/>
                    </w:rPr>
                    <w:t>12, 20-33</w:t>
                  </w:r>
                  <w:r w:rsidRPr="00061B49">
                    <w:rPr>
                      <w:caps/>
                      <w:color w:val="FFFFFF" w:themeColor="background1"/>
                      <w:sz w:val="38"/>
                      <w:szCs w:val="40"/>
                    </w:rPr>
                    <w:t>]</w:t>
                  </w: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En aquel tiempo, entre los que habían venido a celebrar la fiesta había algunos gentiles; éstos acercándose a Felipe, el de </w:t>
                  </w:r>
                  <w:proofErr w:type="spellStart"/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Betsaida</w:t>
                  </w:r>
                  <w:proofErr w:type="spellEnd"/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 de Galilea, le rogaban: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- Señor, quisiéramos ver a Jesús.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Felipe fue a decírselo a Andrés; y Andrés y Felipe fueron a decírselo a Jesús. Jesús les contestó: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3920E5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- Ha llegado la hora de que sea glorificado el Hijo del Hombre. Os aseguro, que </w:t>
                  </w:r>
                  <w:r w:rsidRPr="00AC3DBB">
                    <w:rPr>
                      <w:rFonts w:ascii="Futura Lt BT" w:eastAsia="Times New Roman" w:hAnsi="Futura Lt BT" w:cs="Times New Roman"/>
                      <w:b/>
                      <w:sz w:val="24"/>
                      <w:szCs w:val="24"/>
                      <w:lang w:eastAsia="es-ES"/>
                    </w:rPr>
                    <w:t>si el grano de trigo no cae en tierra y muere, queda infecundo; pero si muere, da mucho fruto. El que se ama a sí mismo, se pierde, y el que se aborrece a sí mismo, se guardará para la vida eterna. El que quiera servirme, que me siga y donde esté yo, allí también estará mi servidor; a quien me sirva el Padre le premiará.</w:t>
                  </w: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Ahora </w:t>
                  </w:r>
                  <w:r w:rsidRPr="00AC3DBB">
                    <w:rPr>
                      <w:rFonts w:ascii="Futura Lt BT" w:eastAsia="Times New Roman" w:hAnsi="Futura Lt BT" w:cs="Times New Roman"/>
                      <w:b/>
                      <w:sz w:val="24"/>
                      <w:szCs w:val="24"/>
                      <w:lang w:eastAsia="es-ES"/>
                    </w:rPr>
                    <w:t>mi alma está agitada</w:t>
                  </w:r>
                  <w:r w:rsid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 y, ¿qué diré?</w:t>
                  </w: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: Padre líbrame e esta hora. Pero si por esto he venido, para esta hora. Padre glorifica tu nombre.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Entonces vino una voz del cielo: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- </w:t>
                  </w:r>
                  <w:r w:rsidRPr="00AC3DBB">
                    <w:rPr>
                      <w:rFonts w:ascii="Futura Lt BT" w:eastAsia="Times New Roman" w:hAnsi="Futura Lt BT" w:cs="Times New Roman"/>
                      <w:b/>
                      <w:sz w:val="24"/>
                      <w:szCs w:val="24"/>
                      <w:lang w:eastAsia="es-ES"/>
                    </w:rPr>
                    <w:t>Lo he glorificado y volveré a glorificarlo</w:t>
                  </w: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La gente que estaba allí y lo oyó decía que había sido un trueno; otros decían que le había hablado un ángel.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Jesús tomó la palabra y dijo: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 xml:space="preserve">- Esta voz no he venido por mí, sino por vosotros. Ahora va a ser juzgado el mundo; ahora el Príncipe de este mundo va a ser echado fuera. Y cuando yo sea elevado sobre la tierra </w:t>
                  </w:r>
                  <w:r w:rsidRPr="00AC3DBB">
                    <w:rPr>
                      <w:rFonts w:ascii="Futura Lt BT" w:eastAsia="Times New Roman" w:hAnsi="Futura Lt BT" w:cs="Times New Roman"/>
                      <w:b/>
                      <w:sz w:val="24"/>
                      <w:szCs w:val="24"/>
                      <w:lang w:eastAsia="es-ES"/>
                    </w:rPr>
                    <w:t>atraeré a todos hacia mí</w:t>
                  </w: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3920E5" w:rsidRPr="00AC3DBB" w:rsidRDefault="003920E5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</w:p>
                <w:p w:rsidR="00061B49" w:rsidRPr="00AC3DBB" w:rsidRDefault="00061B49" w:rsidP="00061B49">
                  <w:pPr>
                    <w:spacing w:after="0" w:line="240" w:lineRule="auto"/>
                    <w:jc w:val="both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Esto lo decía dando a entender la muerte de que iba a morir.</w:t>
                  </w:r>
                </w:p>
                <w:p w:rsidR="00061B49" w:rsidRPr="00AC3DBB" w:rsidRDefault="00061B49" w:rsidP="003920E5">
                  <w:pPr>
                    <w:spacing w:after="0" w:line="240" w:lineRule="auto"/>
                    <w:jc w:val="right"/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</w:pPr>
                  <w:r w:rsidRPr="00AC3DBB">
                    <w:rPr>
                      <w:rFonts w:ascii="Futura Lt BT" w:eastAsia="Times New Roman" w:hAnsi="Futura Lt BT" w:cs="Times New Roman"/>
                      <w:sz w:val="24"/>
                      <w:szCs w:val="24"/>
                      <w:lang w:eastAsia="es-ES"/>
                    </w:rPr>
                    <w:t>Palabra del Señor</w:t>
                  </w:r>
                </w:p>
                <w:p w:rsidR="00534D94" w:rsidRPr="00061B49" w:rsidRDefault="00534D94" w:rsidP="00520D19">
                  <w:pPr>
                    <w:spacing w:after="0"/>
                    <w:jc w:val="right"/>
                    <w:rPr>
                      <w:caps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3920E5">
        <w:rPr>
          <w:rFonts w:ascii="Garamond" w:hAnsi="Garamond"/>
          <w:smallCaps/>
          <w:noProof/>
          <w:sz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85pt;margin-top:-43.65pt;width:125.9pt;height:34.95pt;z-index:251667456;mso-height-percent:200;mso-height-percent:200;mso-width-relative:margin;mso-height-relative:margin" filled="f" stroked="f">
            <v:textbox style="mso-next-textbox:#_x0000_s2058;mso-fit-shape-to-text:t">
              <w:txbxContent>
                <w:p w:rsidR="00F976E3" w:rsidRPr="00E030A0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</w:p>
                <w:p w:rsidR="00F976E3" w:rsidRPr="00E030A0" w:rsidRDefault="00534D94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>
                    <w:rPr>
                      <w:rFonts w:ascii="BibleScrT" w:hAnsi="BibleScrT"/>
                    </w:rPr>
                    <w:t>2</w:t>
                  </w:r>
                  <w:r w:rsidR="00061B49">
                    <w:rPr>
                      <w:rFonts w:ascii="BibleScrT" w:hAnsi="BibleScrT"/>
                    </w:rPr>
                    <w:t>3</w:t>
                  </w:r>
                  <w:r w:rsidR="00F976E3" w:rsidRPr="00E030A0">
                    <w:rPr>
                      <w:rFonts w:ascii="BibleScrT" w:hAnsi="BibleScrT"/>
                    </w:rPr>
                    <w:t xml:space="preserve"> de </w:t>
                  </w:r>
                  <w:r w:rsidR="00061B49">
                    <w:rPr>
                      <w:rFonts w:ascii="BibleScrT" w:hAnsi="BibleScrT"/>
                    </w:rPr>
                    <w:t>marzo de 2012</w:t>
                  </w:r>
                </w:p>
              </w:txbxContent>
            </v:textbox>
          </v:shape>
        </w:pict>
      </w:r>
      <w:r w:rsidR="004B7BD1" w:rsidRPr="00330402">
        <w:rPr>
          <w:rFonts w:ascii="Garamond" w:hAnsi="Garamond"/>
          <w:b/>
          <w:smallCaps/>
          <w:color w:val="1F497D" w:themeColor="text2"/>
          <w:sz w:val="44"/>
        </w:rPr>
        <w:t>…</w:t>
      </w:r>
      <w:r w:rsidR="003920E5" w:rsidRPr="00330402">
        <w:rPr>
          <w:rFonts w:ascii="Garamond" w:hAnsi="Garamond"/>
          <w:b/>
          <w:smallCaps/>
          <w:color w:val="1F497D" w:themeColor="text2"/>
          <w:sz w:val="48"/>
        </w:rPr>
        <w:t>el que quiera servirme, que me siga</w:t>
      </w:r>
    </w:p>
    <w:p w:rsidR="003920E5" w:rsidRPr="00AC3DBB" w:rsidRDefault="003920E5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20"/>
        </w:rPr>
      </w:pPr>
    </w:p>
    <w:p w:rsidR="00F976E3" w:rsidRPr="003920E5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34"/>
        </w:rPr>
      </w:pPr>
      <w:r w:rsidRPr="003920E5">
        <w:rPr>
          <w:rFonts w:ascii="Garamond" w:hAnsi="Garamond"/>
          <w:b/>
          <w:smallCaps/>
          <w:color w:val="548DD4" w:themeColor="text2" w:themeTint="99"/>
          <w:sz w:val="34"/>
        </w:rPr>
        <w:t>PARA</w:t>
      </w:r>
    </w:p>
    <w:p w:rsidR="00330402" w:rsidRDefault="0072471C" w:rsidP="004D4DD6">
      <w:pPr>
        <w:spacing w:after="0" w:line="240" w:lineRule="auto"/>
        <w:jc w:val="both"/>
      </w:pPr>
      <w:r>
        <w:t>…Quinto domingo de Cuaresma. El tiempo de preparación toca a su fin. ¿He hecho algún camino, consciente, concienzudo, trabajado…?</w:t>
      </w:r>
      <w:r w:rsidR="000E50B8">
        <w:t xml:space="preserve"> Jesús ha sido claro desde el principio ¿y tú con Él?</w:t>
      </w:r>
    </w:p>
    <w:p w:rsidR="003920E5" w:rsidRPr="00AC3DBB" w:rsidRDefault="003920E5" w:rsidP="004D4DD6">
      <w:pPr>
        <w:spacing w:after="0" w:line="240" w:lineRule="auto"/>
        <w:jc w:val="both"/>
        <w:rPr>
          <w:sz w:val="18"/>
        </w:rPr>
      </w:pPr>
    </w:p>
    <w:p w:rsidR="00330402" w:rsidRDefault="00330402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34"/>
        </w:rPr>
      </w:pPr>
      <w:r>
        <w:rPr>
          <w:rFonts w:ascii="Garamond" w:hAnsi="Garamond"/>
          <w:b/>
          <w:smallCaps/>
          <w:color w:val="548DD4" w:themeColor="text2" w:themeTint="99"/>
          <w:sz w:val="34"/>
        </w:rPr>
        <w:t>PIDE LA PRESENCIA DEL ESPÍRITU</w:t>
      </w:r>
    </w:p>
    <w:p w:rsidR="00330402" w:rsidRDefault="00330402" w:rsidP="00E30A9B">
      <w:pPr>
        <w:spacing w:after="0" w:line="240" w:lineRule="auto"/>
        <w:ind w:left="708"/>
        <w:jc w:val="both"/>
      </w:pPr>
      <w:r>
        <w:t xml:space="preserve">Espíritu de consejo, </w:t>
      </w:r>
    </w:p>
    <w:p w:rsidR="00A41158" w:rsidRDefault="00330402" w:rsidP="00E30A9B">
      <w:pPr>
        <w:spacing w:after="0" w:line="240" w:lineRule="auto"/>
        <w:ind w:left="708"/>
        <w:jc w:val="both"/>
      </w:pPr>
      <w:proofErr w:type="gramStart"/>
      <w:r>
        <w:t>guía</w:t>
      </w:r>
      <w:proofErr w:type="gramEnd"/>
      <w:r>
        <w:t xml:space="preserve"> mi oración. </w:t>
      </w:r>
    </w:p>
    <w:p w:rsidR="00A41158" w:rsidRDefault="00330402" w:rsidP="00E30A9B">
      <w:pPr>
        <w:spacing w:after="0" w:line="240" w:lineRule="auto"/>
        <w:ind w:left="708"/>
        <w:jc w:val="both"/>
      </w:pPr>
      <w:r>
        <w:t>Mueve mi corazón suavemente</w:t>
      </w:r>
      <w:r w:rsidR="00A41158">
        <w:t xml:space="preserve">; </w:t>
      </w:r>
    </w:p>
    <w:p w:rsidR="00330402" w:rsidRDefault="00A41158" w:rsidP="00E30A9B">
      <w:pPr>
        <w:spacing w:after="0" w:line="240" w:lineRule="auto"/>
        <w:ind w:left="708"/>
        <w:jc w:val="both"/>
      </w:pPr>
      <w:proofErr w:type="gramStart"/>
      <w:r>
        <w:t>indícale</w:t>
      </w:r>
      <w:proofErr w:type="gramEnd"/>
      <w:r>
        <w:t xml:space="preserve"> los pasos para alcanzar su destino.</w:t>
      </w:r>
    </w:p>
    <w:p w:rsidR="00A41158" w:rsidRDefault="00A41158" w:rsidP="00E30A9B">
      <w:pPr>
        <w:spacing w:after="0" w:line="240" w:lineRule="auto"/>
        <w:ind w:left="708"/>
        <w:jc w:val="both"/>
      </w:pPr>
      <w:r>
        <w:t>Acompaña discretamente mi voluntad</w:t>
      </w:r>
      <w:r w:rsidR="00E30A9B">
        <w:t>,</w:t>
      </w:r>
    </w:p>
    <w:p w:rsidR="00A41158" w:rsidRDefault="00A41158" w:rsidP="00E30A9B">
      <w:pPr>
        <w:spacing w:after="0" w:line="240" w:lineRule="auto"/>
        <w:ind w:left="708"/>
        <w:jc w:val="both"/>
      </w:pPr>
      <w:proofErr w:type="gramStart"/>
      <w:r>
        <w:t>para</w:t>
      </w:r>
      <w:proofErr w:type="gramEnd"/>
      <w:r>
        <w:t xml:space="preserve"> no rechazar ningún momento </w:t>
      </w:r>
    </w:p>
    <w:p w:rsidR="00A41158" w:rsidRDefault="00A41158" w:rsidP="00E30A9B">
      <w:pPr>
        <w:spacing w:after="0" w:line="240" w:lineRule="auto"/>
        <w:ind w:left="708"/>
        <w:jc w:val="both"/>
      </w:pPr>
      <w:proofErr w:type="gramStart"/>
      <w:r>
        <w:t>del</w:t>
      </w:r>
      <w:proofErr w:type="gramEnd"/>
      <w:r>
        <w:t xml:space="preserve"> camino que me conduce hacía a Ti .</w:t>
      </w:r>
    </w:p>
    <w:p w:rsidR="00A41158" w:rsidRPr="00AC3DBB" w:rsidRDefault="00A41158" w:rsidP="004D4DD6">
      <w:pPr>
        <w:spacing w:after="0" w:line="240" w:lineRule="auto"/>
        <w:jc w:val="both"/>
        <w:rPr>
          <w:sz w:val="18"/>
        </w:rPr>
      </w:pPr>
    </w:p>
    <w:p w:rsidR="00AB09E8" w:rsidRPr="003920E5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34"/>
        </w:rPr>
      </w:pPr>
      <w:r w:rsidRPr="003920E5">
        <w:rPr>
          <w:rFonts w:ascii="Garamond" w:hAnsi="Garamond"/>
          <w:b/>
          <w:smallCaps/>
          <w:color w:val="548DD4" w:themeColor="text2" w:themeTint="99"/>
          <w:sz w:val="34"/>
        </w:rPr>
        <w:t>LEE</w:t>
      </w:r>
    </w:p>
    <w:p w:rsidR="000C5411" w:rsidRPr="00AC3DBB" w:rsidRDefault="000C5411" w:rsidP="004D4DD6">
      <w:pPr>
        <w:spacing w:after="0" w:line="240" w:lineRule="auto"/>
        <w:jc w:val="both"/>
        <w:rPr>
          <w:color w:val="943634" w:themeColor="accent2" w:themeShade="BF"/>
          <w:sz w:val="14"/>
        </w:rPr>
      </w:pPr>
    </w:p>
    <w:p w:rsidR="00AB09E8" w:rsidRPr="003920E5" w:rsidRDefault="003920E5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34"/>
        </w:rPr>
      </w:pPr>
      <w:r>
        <w:rPr>
          <w:rFonts w:ascii="Garamond" w:hAnsi="Garamond"/>
          <w:b/>
          <w:smallCaps/>
          <w:color w:val="548DD4" w:themeColor="text2" w:themeTint="99"/>
          <w:sz w:val="34"/>
        </w:rPr>
        <w:t>MEDITA</w:t>
      </w:r>
    </w:p>
    <w:p w:rsidR="001F6DF0" w:rsidRPr="004D4DD6" w:rsidRDefault="001F6DF0" w:rsidP="004D4DD6">
      <w:pPr>
        <w:spacing w:after="0" w:line="240" w:lineRule="auto"/>
        <w:jc w:val="both"/>
        <w:rPr>
          <w:color w:val="943634" w:themeColor="accent2" w:themeShade="BF"/>
          <w:sz w:val="2"/>
        </w:rPr>
      </w:pPr>
    </w:p>
    <w:p w:rsidR="0073160D" w:rsidRPr="003920E5" w:rsidRDefault="0072471C" w:rsidP="004D4DD6">
      <w:pPr>
        <w:spacing w:after="0" w:line="240" w:lineRule="auto"/>
        <w:jc w:val="both"/>
        <w:rPr>
          <w:rFonts w:ascii="Garamond" w:hAnsi="Garamond"/>
          <w:smallCaps/>
          <w:color w:val="548DD4" w:themeColor="text2" w:themeTint="99"/>
          <w:sz w:val="28"/>
        </w:rPr>
      </w:pPr>
      <w:r>
        <w:rPr>
          <w:rFonts w:ascii="Garamond" w:hAnsi="Garamond"/>
          <w:smallCaps/>
          <w:color w:val="548DD4" w:themeColor="text2" w:themeTint="99"/>
          <w:sz w:val="28"/>
        </w:rPr>
        <w:t>…el grano de trigo…</w:t>
      </w:r>
    </w:p>
    <w:p w:rsidR="006934FB" w:rsidRDefault="006934FB" w:rsidP="004D4DD6">
      <w:pPr>
        <w:spacing w:after="0" w:line="240" w:lineRule="auto"/>
        <w:jc w:val="both"/>
      </w:pPr>
      <w:r>
        <w:t>Bonito, pero cuesta…</w:t>
      </w:r>
    </w:p>
    <w:p w:rsidR="00197F1A" w:rsidRDefault="006934FB" w:rsidP="00E30A9B">
      <w:pPr>
        <w:pStyle w:val="Prrafodelista"/>
        <w:numPr>
          <w:ilvl w:val="0"/>
          <w:numId w:val="10"/>
        </w:numPr>
        <w:spacing w:after="0" w:line="240" w:lineRule="auto"/>
        <w:ind w:left="284" w:hanging="142"/>
        <w:jc w:val="both"/>
      </w:pPr>
      <w:r>
        <w:t>¿Qué tiene que morir, de mí y en mí, para dar fruto?</w:t>
      </w:r>
    </w:p>
    <w:p w:rsidR="00197F1A" w:rsidRDefault="0072471C" w:rsidP="00197F1A">
      <w:pPr>
        <w:spacing w:after="0" w:line="240" w:lineRule="auto"/>
        <w:jc w:val="both"/>
        <w:rPr>
          <w:rFonts w:ascii="Garamond" w:hAnsi="Garamond"/>
          <w:smallCaps/>
          <w:color w:val="548DD4" w:themeColor="text2" w:themeTint="99"/>
          <w:sz w:val="28"/>
        </w:rPr>
      </w:pPr>
      <w:r>
        <w:rPr>
          <w:rFonts w:ascii="Garamond" w:hAnsi="Garamond"/>
          <w:smallCaps/>
          <w:color w:val="548DD4" w:themeColor="text2" w:themeTint="99"/>
          <w:sz w:val="28"/>
        </w:rPr>
        <w:t>…el que se ama así mismo…</w:t>
      </w:r>
    </w:p>
    <w:p w:rsidR="006934FB" w:rsidRDefault="006934FB" w:rsidP="00197F1A">
      <w:pPr>
        <w:spacing w:after="0" w:line="240" w:lineRule="auto"/>
        <w:jc w:val="both"/>
      </w:pPr>
      <w:r>
        <w:t>Parece una locura, pero sabemos que el egoísmo sólo nos conduce a un callejón solitario y sin salida. La vida nos ha sido dada, es un regalo…</w:t>
      </w:r>
    </w:p>
    <w:p w:rsidR="0072471C" w:rsidRDefault="006934FB" w:rsidP="00E30A9B">
      <w:pPr>
        <w:pStyle w:val="Prrafodelista"/>
        <w:numPr>
          <w:ilvl w:val="0"/>
          <w:numId w:val="10"/>
        </w:numPr>
        <w:spacing w:after="0" w:line="240" w:lineRule="auto"/>
        <w:ind w:left="284" w:hanging="142"/>
        <w:jc w:val="both"/>
      </w:pPr>
      <w:r>
        <w:t>¿Qué amamos más, los regalos que nos dan o a quién nos los da?</w:t>
      </w:r>
    </w:p>
    <w:p w:rsidR="0072471C" w:rsidRDefault="0072471C" w:rsidP="00197F1A">
      <w:pPr>
        <w:spacing w:after="0" w:line="240" w:lineRule="auto"/>
        <w:jc w:val="both"/>
        <w:rPr>
          <w:rFonts w:ascii="Garamond" w:hAnsi="Garamond"/>
          <w:smallCaps/>
          <w:color w:val="548DD4" w:themeColor="text2" w:themeTint="99"/>
          <w:sz w:val="28"/>
        </w:rPr>
      </w:pPr>
      <w:r>
        <w:rPr>
          <w:rFonts w:ascii="Garamond" w:hAnsi="Garamond"/>
          <w:smallCaps/>
          <w:color w:val="548DD4" w:themeColor="text2" w:themeTint="99"/>
          <w:sz w:val="28"/>
        </w:rPr>
        <w:t>…el que quiera servirme….</w:t>
      </w:r>
    </w:p>
    <w:p w:rsidR="0072471C" w:rsidRDefault="006934FB" w:rsidP="006934FB">
      <w:pPr>
        <w:spacing w:after="0" w:line="240" w:lineRule="auto"/>
        <w:jc w:val="both"/>
      </w:pPr>
      <w:r>
        <w:t>Servir a Jesús es reconocerle como Señor de mi vida</w:t>
      </w:r>
      <w:r w:rsidR="001D53A1">
        <w:t>. Estar a su servicio es estar dónde Él vaya.</w:t>
      </w:r>
    </w:p>
    <w:p w:rsidR="001D53A1" w:rsidRPr="00330402" w:rsidRDefault="001D53A1" w:rsidP="00E30A9B">
      <w:pPr>
        <w:pStyle w:val="Prrafodelista"/>
        <w:numPr>
          <w:ilvl w:val="0"/>
          <w:numId w:val="10"/>
        </w:numPr>
        <w:spacing w:after="0" w:line="240" w:lineRule="auto"/>
        <w:ind w:left="284" w:hanging="142"/>
        <w:jc w:val="both"/>
      </w:pPr>
      <w:r>
        <w:t>¿Me he preparado para ir a la cruz, la Suya y la mía?</w:t>
      </w:r>
    </w:p>
    <w:p w:rsidR="0072471C" w:rsidRDefault="0072471C" w:rsidP="00197F1A">
      <w:pPr>
        <w:spacing w:after="0" w:line="240" w:lineRule="auto"/>
        <w:jc w:val="both"/>
        <w:rPr>
          <w:rFonts w:ascii="Garamond" w:hAnsi="Garamond"/>
          <w:smallCaps/>
          <w:color w:val="548DD4" w:themeColor="text2" w:themeTint="99"/>
          <w:sz w:val="28"/>
        </w:rPr>
      </w:pPr>
      <w:r>
        <w:rPr>
          <w:rFonts w:ascii="Garamond" w:hAnsi="Garamond"/>
          <w:smallCaps/>
          <w:color w:val="548DD4" w:themeColor="text2" w:themeTint="99"/>
          <w:sz w:val="28"/>
        </w:rPr>
        <w:t>…mi alma está agitada…</w:t>
      </w:r>
    </w:p>
    <w:p w:rsidR="00330402" w:rsidRDefault="001D53A1" w:rsidP="00197F1A">
      <w:pPr>
        <w:spacing w:after="0" w:line="240" w:lineRule="auto"/>
        <w:jc w:val="both"/>
      </w:pPr>
      <w:r>
        <w:t>Jesús no es de piedra; teme, tiembla… pero vence el temor recordando su origen y su misión.</w:t>
      </w:r>
    </w:p>
    <w:p w:rsidR="001D53A1" w:rsidRDefault="001D53A1" w:rsidP="00E30A9B">
      <w:pPr>
        <w:pStyle w:val="Prrafodelista"/>
        <w:numPr>
          <w:ilvl w:val="0"/>
          <w:numId w:val="10"/>
        </w:numPr>
        <w:spacing w:after="0" w:line="240" w:lineRule="auto"/>
        <w:ind w:left="284" w:hanging="142"/>
        <w:jc w:val="both"/>
      </w:pPr>
      <w:r>
        <w:t>¿Tenemos presentes nuestro origen (Dios) y nuestra misión (dar testimonio) a la hora de los problemas, o los solucionamos con otros criterios?</w:t>
      </w:r>
    </w:p>
    <w:p w:rsidR="00330402" w:rsidRPr="003920E5" w:rsidRDefault="00330402" w:rsidP="00197F1A">
      <w:pPr>
        <w:spacing w:after="0" w:line="240" w:lineRule="auto"/>
        <w:jc w:val="both"/>
        <w:rPr>
          <w:rFonts w:ascii="Garamond" w:hAnsi="Garamond"/>
          <w:smallCaps/>
          <w:color w:val="548DD4" w:themeColor="text2" w:themeTint="99"/>
          <w:sz w:val="28"/>
        </w:rPr>
      </w:pPr>
      <w:r>
        <w:rPr>
          <w:rFonts w:ascii="Garamond" w:hAnsi="Garamond"/>
          <w:smallCaps/>
          <w:color w:val="548DD4" w:themeColor="text2" w:themeTint="99"/>
          <w:sz w:val="28"/>
        </w:rPr>
        <w:t>…volveré a glorificarlo…</w:t>
      </w:r>
    </w:p>
    <w:p w:rsidR="001F6DF0" w:rsidRDefault="00E30A9B" w:rsidP="000C5411">
      <w:pPr>
        <w:spacing w:after="0" w:line="240" w:lineRule="auto"/>
      </w:pPr>
      <w:r>
        <w:t xml:space="preserve">En medio de la duda y el dolor, </w:t>
      </w:r>
      <w:r w:rsidR="00AC3DBB">
        <w:t xml:space="preserve">está </w:t>
      </w:r>
      <w:r>
        <w:t>la PROMESA de Dios. Promesa que es presencia y realidad. Presencia que sostiene e impulsa.</w:t>
      </w:r>
    </w:p>
    <w:p w:rsidR="00E30A9B" w:rsidRDefault="00AC3DBB" w:rsidP="00E30A9B">
      <w:pPr>
        <w:pStyle w:val="Prrafodelista"/>
        <w:numPr>
          <w:ilvl w:val="0"/>
          <w:numId w:val="10"/>
        </w:numPr>
        <w:spacing w:after="0" w:line="240" w:lineRule="auto"/>
        <w:ind w:left="284" w:hanging="142"/>
        <w:jc w:val="both"/>
      </w:pPr>
      <w:r>
        <w:t>¿Eres consciente de que Dios siempre está en forma de promesa presente que atrae?</w:t>
      </w:r>
    </w:p>
    <w:p w:rsidR="00E30A9B" w:rsidRPr="00AC3DBB" w:rsidRDefault="00E30A9B" w:rsidP="00AC3DBB">
      <w:pPr>
        <w:pStyle w:val="Prrafodelista"/>
        <w:spacing w:after="0" w:line="240" w:lineRule="auto"/>
        <w:ind w:left="0"/>
        <w:jc w:val="both"/>
        <w:rPr>
          <w:sz w:val="18"/>
        </w:rPr>
      </w:pPr>
    </w:p>
    <w:p w:rsidR="00AB09E8" w:rsidRPr="00AB09E8" w:rsidRDefault="00AB09E8" w:rsidP="004D4DD6">
      <w:pPr>
        <w:spacing w:after="0" w:line="240" w:lineRule="auto"/>
        <w:jc w:val="both"/>
        <w:rPr>
          <w:color w:val="943634" w:themeColor="accent2" w:themeShade="BF"/>
        </w:rPr>
      </w:pPr>
      <w:r w:rsidRPr="003920E5">
        <w:rPr>
          <w:rFonts w:ascii="Garamond" w:hAnsi="Garamond"/>
          <w:b/>
          <w:smallCaps/>
          <w:color w:val="548DD4" w:themeColor="text2" w:themeTint="99"/>
          <w:sz w:val="34"/>
        </w:rPr>
        <w:t>ESCUCHA</w:t>
      </w:r>
      <w:r w:rsidRPr="001F6DF0">
        <w:rPr>
          <w:color w:val="943634" w:themeColor="accent2" w:themeShade="BF"/>
          <w:sz w:val="18"/>
        </w:rPr>
        <w:t xml:space="preserve"> </w:t>
      </w:r>
      <w:r w:rsidRPr="00E30A9B">
        <w:rPr>
          <w:color w:val="548DD4" w:themeColor="text2" w:themeTint="99"/>
          <w:sz w:val="28"/>
          <w:szCs w:val="28"/>
        </w:rPr>
        <w:t>(</w:t>
      </w:r>
      <w:r w:rsidRPr="00E30A9B">
        <w:rPr>
          <w:rFonts w:ascii="Garamond" w:hAnsi="Garamond"/>
          <w:smallCaps/>
          <w:color w:val="548DD4" w:themeColor="text2" w:themeTint="99"/>
          <w:sz w:val="28"/>
          <w:szCs w:val="28"/>
        </w:rPr>
        <w:t>reza</w:t>
      </w:r>
      <w:r w:rsidRPr="00E30A9B">
        <w:rPr>
          <w:color w:val="548DD4" w:themeColor="text2" w:themeTint="99"/>
          <w:sz w:val="28"/>
          <w:szCs w:val="28"/>
        </w:rPr>
        <w:t>)</w:t>
      </w:r>
    </w:p>
    <w:p w:rsidR="00E30A9B" w:rsidRPr="00AC3DBB" w:rsidRDefault="00E30A9B" w:rsidP="00AC3DBB">
      <w:pPr>
        <w:pStyle w:val="Prrafodelista"/>
        <w:spacing w:after="0" w:line="240" w:lineRule="auto"/>
        <w:ind w:left="0"/>
        <w:jc w:val="both"/>
        <w:rPr>
          <w:sz w:val="18"/>
        </w:rPr>
      </w:pPr>
    </w:p>
    <w:p w:rsidR="00E30A9B" w:rsidRPr="00E30A9B" w:rsidRDefault="00E30A9B" w:rsidP="004D4DD6">
      <w:pPr>
        <w:spacing w:after="0" w:line="240" w:lineRule="auto"/>
        <w:jc w:val="both"/>
        <w:rPr>
          <w:rFonts w:ascii="Garamond" w:hAnsi="Garamond"/>
          <w:b/>
          <w:smallCaps/>
          <w:color w:val="548DD4" w:themeColor="text2" w:themeTint="99"/>
          <w:sz w:val="34"/>
        </w:rPr>
      </w:pPr>
      <w:r w:rsidRPr="00E30A9B">
        <w:rPr>
          <w:rFonts w:ascii="Garamond" w:hAnsi="Garamond"/>
          <w:b/>
          <w:smallCaps/>
          <w:color w:val="548DD4" w:themeColor="text2" w:themeTint="99"/>
          <w:sz w:val="34"/>
        </w:rPr>
        <w:t>COMPARTE</w:t>
      </w:r>
    </w:p>
    <w:sectPr w:rsidR="00E30A9B" w:rsidRPr="00E30A9B" w:rsidSect="00A05ED9">
      <w:headerReference w:type="default" r:id="rId7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9F" w:rsidRDefault="00AD3B9F" w:rsidP="00AD04CA">
      <w:pPr>
        <w:spacing w:after="0" w:line="240" w:lineRule="auto"/>
      </w:pPr>
      <w:r>
        <w:separator/>
      </w:r>
    </w:p>
  </w:endnote>
  <w:endnote w:type="continuationSeparator" w:id="0">
    <w:p w:rsidR="00AD3B9F" w:rsidRDefault="00AD3B9F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9F" w:rsidRDefault="00AD3B9F" w:rsidP="00AD04CA">
      <w:pPr>
        <w:spacing w:after="0" w:line="240" w:lineRule="auto"/>
      </w:pPr>
      <w:r>
        <w:separator/>
      </w:r>
    </w:p>
  </w:footnote>
  <w:footnote w:type="continuationSeparator" w:id="0">
    <w:p w:rsidR="00AD3B9F" w:rsidRDefault="00AD3B9F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4907E2" w:rsidP="00AD04CA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 w:rsidRPr="004907E2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2.6pt;margin-top:1.15pt;width:245.85pt;height:50.55pt;z-index:251658240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-175895</wp:posOffset>
          </wp:positionV>
          <wp:extent cx="218440" cy="664845"/>
          <wp:effectExtent l="1905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844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4C3D88" w:rsidRDefault="00AD04CA" w:rsidP="00AD04CA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AD04CA" w:rsidRPr="004C3D88" w:rsidRDefault="00AD04CA" w:rsidP="00AB09E8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 w:right="2268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AD04CA" w:rsidRPr="004C3D88" w:rsidRDefault="00AD04CA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2AB2"/>
    <w:multiLevelType w:val="hybridMultilevel"/>
    <w:tmpl w:val="2868A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fillcolor="none [1940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251AA"/>
    <w:rsid w:val="00037C41"/>
    <w:rsid w:val="00061B49"/>
    <w:rsid w:val="000C1BF5"/>
    <w:rsid w:val="000C5411"/>
    <w:rsid w:val="000D3A42"/>
    <w:rsid w:val="000E50B8"/>
    <w:rsid w:val="00197F1A"/>
    <w:rsid w:val="001A78F7"/>
    <w:rsid w:val="001D53A1"/>
    <w:rsid w:val="001F6DF0"/>
    <w:rsid w:val="00286017"/>
    <w:rsid w:val="00297B65"/>
    <w:rsid w:val="00330402"/>
    <w:rsid w:val="0034532E"/>
    <w:rsid w:val="003920E5"/>
    <w:rsid w:val="003B16FD"/>
    <w:rsid w:val="003D741F"/>
    <w:rsid w:val="00462E27"/>
    <w:rsid w:val="004907E2"/>
    <w:rsid w:val="004B7BD1"/>
    <w:rsid w:val="004C3D88"/>
    <w:rsid w:val="004D4DD6"/>
    <w:rsid w:val="0051222F"/>
    <w:rsid w:val="00520D19"/>
    <w:rsid w:val="00534D94"/>
    <w:rsid w:val="005776FC"/>
    <w:rsid w:val="0060697C"/>
    <w:rsid w:val="00633B74"/>
    <w:rsid w:val="006934FB"/>
    <w:rsid w:val="006972DB"/>
    <w:rsid w:val="006A0F6F"/>
    <w:rsid w:val="006C3647"/>
    <w:rsid w:val="0072471C"/>
    <w:rsid w:val="0073160D"/>
    <w:rsid w:val="007539FC"/>
    <w:rsid w:val="007B571C"/>
    <w:rsid w:val="008B1DA6"/>
    <w:rsid w:val="008D1633"/>
    <w:rsid w:val="008D24BF"/>
    <w:rsid w:val="00911B9C"/>
    <w:rsid w:val="00934C79"/>
    <w:rsid w:val="00974E1E"/>
    <w:rsid w:val="009B10DA"/>
    <w:rsid w:val="009F79E0"/>
    <w:rsid w:val="00A05ED9"/>
    <w:rsid w:val="00A16B7E"/>
    <w:rsid w:val="00A41158"/>
    <w:rsid w:val="00A4795C"/>
    <w:rsid w:val="00A51CFC"/>
    <w:rsid w:val="00A95F2D"/>
    <w:rsid w:val="00AA4E69"/>
    <w:rsid w:val="00AB09E8"/>
    <w:rsid w:val="00AC3DBB"/>
    <w:rsid w:val="00AD04CA"/>
    <w:rsid w:val="00AD3B9F"/>
    <w:rsid w:val="00B465EE"/>
    <w:rsid w:val="00B817D3"/>
    <w:rsid w:val="00C37A7E"/>
    <w:rsid w:val="00C4464E"/>
    <w:rsid w:val="00C92E3B"/>
    <w:rsid w:val="00D527A0"/>
    <w:rsid w:val="00D661D1"/>
    <w:rsid w:val="00D85E78"/>
    <w:rsid w:val="00E030A0"/>
    <w:rsid w:val="00E24AC8"/>
    <w:rsid w:val="00E27B3B"/>
    <w:rsid w:val="00E30A9B"/>
    <w:rsid w:val="00F41A9E"/>
    <w:rsid w:val="00F63E25"/>
    <w:rsid w:val="00F75816"/>
    <w:rsid w:val="00F76296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40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cp:lastPrinted>2011-10-07T14:31:00Z</cp:lastPrinted>
  <dcterms:created xsi:type="dcterms:W3CDTF">2012-03-23T10:06:00Z</dcterms:created>
  <dcterms:modified xsi:type="dcterms:W3CDTF">2012-03-23T10:06:00Z</dcterms:modified>
</cp:coreProperties>
</file>